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C" w:rsidRPr="008D417F" w:rsidRDefault="008D417F" w:rsidP="008D417F">
      <w:pPr>
        <w:pStyle w:val="lead"/>
        <w:spacing w:before="0" w:beforeAutospacing="0" w:after="600" w:afterAutospacing="0" w:line="450" w:lineRule="atLeast"/>
        <w:jc w:val="center"/>
        <w:textAlignment w:val="baseline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1FA5E4" wp14:editId="772BDF0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8691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331" y="21414"/>
                <wp:lineTo x="21331" y="0"/>
                <wp:lineTo x="0" y="0"/>
              </wp:wrapPolygon>
            </wp:wrapThrough>
            <wp:docPr id="1" name="Obraz 1" descr="In Search of Wisdom - A Study of the Book of Proverbs (Chapter 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20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6C1A">
        <w:rPr>
          <w:rFonts w:ascii="Arial" w:hAnsi="Arial" w:cs="Arial"/>
          <w:b/>
          <w:color w:val="FF0000"/>
          <w:sz w:val="36"/>
          <w:szCs w:val="36"/>
        </w:rPr>
        <w:t>PRZYPOMINAMY</w:t>
      </w:r>
      <w:r>
        <w:rPr>
          <w:rFonts w:ascii="Arial" w:hAnsi="Arial" w:cs="Arial"/>
          <w:b/>
          <w:color w:val="FF0000"/>
          <w:sz w:val="36"/>
          <w:szCs w:val="36"/>
        </w:rPr>
        <w:t>:</w:t>
      </w:r>
      <w:r>
        <w:rPr>
          <w:rFonts w:ascii="Arial" w:hAnsi="Arial" w:cs="Arial"/>
          <w:b/>
          <w:color w:val="FF0000"/>
          <w:sz w:val="36"/>
          <w:szCs w:val="36"/>
        </w:rPr>
        <w:br/>
      </w:r>
      <w:r w:rsidR="00987D5C">
        <w:rPr>
          <w:rFonts w:ascii="Arial" w:hAnsi="Arial" w:cs="Arial"/>
          <w:color w:val="383838"/>
          <w:sz w:val="36"/>
          <w:szCs w:val="36"/>
        </w:rPr>
        <w:t xml:space="preserve">Państwowy Fundusz Rehabilitacji Osób Niepełnosprawnych </w:t>
      </w:r>
      <w:r>
        <w:rPr>
          <w:rFonts w:ascii="Arial" w:hAnsi="Arial" w:cs="Arial"/>
          <w:color w:val="383838"/>
          <w:sz w:val="36"/>
          <w:szCs w:val="36"/>
        </w:rPr>
        <w:br/>
      </w:r>
      <w:bookmarkStart w:id="0" w:name="_GoBack"/>
      <w:bookmarkEnd w:id="0"/>
      <w:r w:rsidR="00987D5C">
        <w:rPr>
          <w:rFonts w:ascii="Arial" w:hAnsi="Arial" w:cs="Arial"/>
          <w:color w:val="383838"/>
          <w:sz w:val="36"/>
          <w:szCs w:val="36"/>
        </w:rPr>
        <w:t xml:space="preserve">rozpoczął realizację programu </w:t>
      </w:r>
      <w:r>
        <w:rPr>
          <w:rFonts w:ascii="Arial" w:hAnsi="Arial" w:cs="Arial"/>
          <w:color w:val="383838"/>
          <w:sz w:val="36"/>
          <w:szCs w:val="36"/>
        </w:rPr>
        <w:br/>
      </w:r>
      <w:r w:rsidR="00987D5C">
        <w:rPr>
          <w:rFonts w:ascii="Arial" w:hAnsi="Arial" w:cs="Arial"/>
          <w:color w:val="383838"/>
          <w:sz w:val="36"/>
          <w:szCs w:val="36"/>
        </w:rPr>
        <w:t>„Pomoc osobom niepełnosprawnym poszkodowanym w wyniku ż</w:t>
      </w:r>
      <w:r>
        <w:rPr>
          <w:rFonts w:ascii="Arial" w:hAnsi="Arial" w:cs="Arial"/>
          <w:color w:val="383838"/>
          <w:sz w:val="36"/>
          <w:szCs w:val="36"/>
        </w:rPr>
        <w:t>ywiołu lub sytuacji kryzysowych</w:t>
      </w:r>
      <w:r>
        <w:rPr>
          <w:rFonts w:ascii="Arial" w:hAnsi="Arial" w:cs="Arial"/>
          <w:color w:val="383838"/>
          <w:sz w:val="36"/>
          <w:szCs w:val="36"/>
        </w:rPr>
        <w:br/>
      </w:r>
      <w:r w:rsidR="00987D5C">
        <w:rPr>
          <w:rFonts w:ascii="Arial" w:hAnsi="Arial" w:cs="Arial"/>
          <w:color w:val="383838"/>
          <w:sz w:val="36"/>
          <w:szCs w:val="36"/>
        </w:rPr>
        <w:t>wywołanych chorobami zakaźnymi”.</w:t>
      </w:r>
    </w:p>
    <w:p w:rsidR="004556CE" w:rsidRPr="004556CE" w:rsidRDefault="00987D5C" w:rsidP="008D417F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rFonts w:ascii="Arial" w:hAnsi="Arial" w:cs="Arial"/>
          <w:color w:val="383838"/>
        </w:rPr>
      </w:pPr>
      <w:r w:rsidRPr="004556CE">
        <w:rPr>
          <w:rFonts w:ascii="Arial" w:hAnsi="Arial" w:cs="Arial"/>
          <w:color w:val="383838"/>
        </w:rPr>
        <w:t>Możliwość uzyskania wsparcia finansowego pojawiła się w ramach Modułu III wspomnianego programu. Pomoc to odpowiedź na zagrożenie epidemiologiczne, które unieruchomiło placówki zajmujące się rehabilitacją zawodową i społeczną osób niepełnosprawnych. Takie osoby niemogące skorzystać z prowadzonych zajęć uzyskają dofinansowanie, ale trzeba pamiętać o kilku zasadach.</w:t>
      </w:r>
    </w:p>
    <w:p w:rsidR="00987D5C" w:rsidRPr="004556CE" w:rsidRDefault="004556CE" w:rsidP="008D417F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rFonts w:ascii="Arial" w:hAnsi="Arial" w:cs="Arial"/>
          <w:color w:val="383838"/>
        </w:rPr>
      </w:pPr>
      <w:r w:rsidRPr="004556CE">
        <w:rPr>
          <w:rFonts w:ascii="Arial" w:hAnsi="Arial" w:cs="Arial"/>
          <w:color w:val="383838"/>
        </w:rPr>
        <w:t xml:space="preserve"> </w:t>
      </w:r>
      <w:r w:rsidR="00987D5C" w:rsidRPr="004556CE">
        <w:rPr>
          <w:rFonts w:ascii="Arial" w:hAnsi="Arial" w:cs="Arial"/>
          <w:color w:val="383838"/>
        </w:rPr>
        <w:t xml:space="preserve">Wsparcie finansowe udzielane jest osobom, które - wskutek pandemii COVID-19 - </w:t>
      </w:r>
      <w:r w:rsidR="008D417F">
        <w:rPr>
          <w:rFonts w:ascii="Arial" w:hAnsi="Arial" w:cs="Arial"/>
          <w:color w:val="383838"/>
        </w:rPr>
        <w:br/>
      </w:r>
      <w:r w:rsidR="00987D5C" w:rsidRPr="004556CE">
        <w:rPr>
          <w:rFonts w:ascii="Arial" w:hAnsi="Arial" w:cs="Arial"/>
          <w:color w:val="383838"/>
        </w:rPr>
        <w:t>w okresie od 9 marca do 4 września 2020 roku utraciły możliwość korzystania z opieki świadczonej w placówce rehabilitacyjnej, przez okres co najmniej 5 kolejnych następujących po sobie dni roboczych. Pomoc polega na dofinansowaniu kosztów pokrywanych w związku z opieką w warunkach domowych.</w:t>
      </w:r>
    </w:p>
    <w:p w:rsidR="00987D5C" w:rsidRPr="004556CE" w:rsidRDefault="00987D5C" w:rsidP="008D417F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rFonts w:ascii="Arial" w:hAnsi="Arial" w:cs="Arial"/>
          <w:color w:val="383838"/>
        </w:rPr>
      </w:pPr>
      <w:r w:rsidRPr="004556CE">
        <w:rPr>
          <w:rFonts w:ascii="Arial" w:hAnsi="Arial" w:cs="Arial"/>
          <w:color w:val="383838"/>
        </w:rPr>
        <w:t xml:space="preserve">Wysokość wsparcia wynosi 500 złotych miesięcznie na jedną osobę niepełnosprawną, ale trzeba pamiętać, że okres, na jaki przysługuje świadczenie, nie może być dłuższy niż 3 miesiące. Co ważne - świadczenie z PFRON-u nie przysługuje za miesiąc, </w:t>
      </w:r>
      <w:r w:rsidR="008D417F">
        <w:rPr>
          <w:rFonts w:ascii="Arial" w:hAnsi="Arial" w:cs="Arial"/>
          <w:color w:val="383838"/>
        </w:rPr>
        <w:br/>
      </w:r>
      <w:r w:rsidRPr="004556CE">
        <w:rPr>
          <w:rFonts w:ascii="Arial" w:hAnsi="Arial" w:cs="Arial"/>
          <w:color w:val="383838"/>
        </w:rPr>
        <w:t>w którym nastąpiła już wypłata dodatkowego zasiłku opiekuńczego (ZUS).</w:t>
      </w:r>
    </w:p>
    <w:p w:rsidR="00987D5C" w:rsidRPr="004556CE" w:rsidRDefault="00987D5C" w:rsidP="008D417F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rFonts w:ascii="Arial" w:hAnsi="Arial" w:cs="Arial"/>
          <w:color w:val="383838"/>
        </w:rPr>
      </w:pPr>
      <w:r w:rsidRPr="004556CE">
        <w:rPr>
          <w:rFonts w:ascii="Arial" w:hAnsi="Arial" w:cs="Arial"/>
          <w:color w:val="383838"/>
        </w:rPr>
        <w:t>Państwowy Fundusz Rehabilitacji Osób Niepełnosprawnych szczegółowo definiuje osoby mogące uzyskać wsparcie. M.in. są to uczestnicy warsztatów terapii zajęciowej, środowiskowych domów samopomocy (funkcjonujących na podstawie przepisów ustawy o pomocy społecznej) czy podopieczni dziennych domów pomocy społecznej. Więcej przykładów można znaleźć na internetowej stronie PFRON-u.</w:t>
      </w:r>
    </w:p>
    <w:p w:rsidR="00987D5C" w:rsidRPr="004556CE" w:rsidRDefault="00987D5C" w:rsidP="008D417F">
      <w:pPr>
        <w:pStyle w:val="NormalnyWeb"/>
        <w:spacing w:before="0" w:beforeAutospacing="0" w:after="360" w:afterAutospacing="0" w:line="420" w:lineRule="atLeast"/>
        <w:jc w:val="both"/>
        <w:textAlignment w:val="baseline"/>
        <w:rPr>
          <w:rFonts w:ascii="Arial" w:hAnsi="Arial" w:cs="Arial"/>
          <w:color w:val="383838"/>
        </w:rPr>
      </w:pPr>
      <w:r w:rsidRPr="004556CE">
        <w:rPr>
          <w:rFonts w:ascii="Arial" w:hAnsi="Arial" w:cs="Arial"/>
          <w:color w:val="383838"/>
        </w:rPr>
        <w:lastRenderedPageBreak/>
        <w:t xml:space="preserve">Nabór wniosków ruszył 10 kwietnia i potrwa do 4 września. Wnioski przyjmowane są przez Powiatowe Centra Pomocy Rodzinie i Miejskie Ośrodki Pomocy Rodzinie </w:t>
      </w:r>
      <w:r w:rsidR="008D417F">
        <w:rPr>
          <w:rFonts w:ascii="Arial" w:hAnsi="Arial" w:cs="Arial"/>
          <w:color w:val="383838"/>
        </w:rPr>
        <w:br/>
      </w:r>
      <w:r w:rsidRPr="004556CE">
        <w:rPr>
          <w:rFonts w:ascii="Arial" w:hAnsi="Arial" w:cs="Arial"/>
          <w:color w:val="383838"/>
        </w:rPr>
        <w:t>w formie papierowej, a także online za pośrednictwem Systemu Obsługi Wsparcia.</w:t>
      </w:r>
    </w:p>
    <w:p w:rsidR="004556CE" w:rsidRPr="004556CE" w:rsidRDefault="004556CE" w:rsidP="004556CE">
      <w:pPr>
        <w:pStyle w:val="Standard"/>
        <w:spacing w:before="60" w:after="60" w:line="276" w:lineRule="auto"/>
        <w:rPr>
          <w:b/>
          <w:bCs/>
          <w:sz w:val="24"/>
          <w:szCs w:val="24"/>
        </w:rPr>
      </w:pPr>
      <w:r w:rsidRPr="004556CE">
        <w:rPr>
          <w:b/>
          <w:bCs/>
          <w:sz w:val="24"/>
          <w:szCs w:val="24"/>
        </w:rPr>
        <w:t>Uwaga! Pomoc finansowa w ramach Modułu III programu skierowana jest do osób niepełnosprawnych, które są: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sz w:val="24"/>
          <w:szCs w:val="24"/>
        </w:rPr>
      </w:pPr>
      <w:r w:rsidRPr="004556CE">
        <w:rPr>
          <w:sz w:val="24"/>
          <w:szCs w:val="24"/>
        </w:rPr>
        <w:t>uczestnikami warsztatów terapii zajęciowej;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sz w:val="24"/>
          <w:szCs w:val="24"/>
        </w:rPr>
      </w:pPr>
      <w:r w:rsidRPr="004556CE">
        <w:rPr>
          <w:sz w:val="24"/>
          <w:szCs w:val="24"/>
        </w:rPr>
        <w:t>uczestnikami środowiskowych domów samopomocy, funkcjonujących na podstawie przepisów ustawy o pomocy społecznej;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sz w:val="24"/>
          <w:szCs w:val="24"/>
        </w:rPr>
      </w:pPr>
      <w:r w:rsidRPr="004556CE">
        <w:rPr>
          <w:sz w:val="24"/>
          <w:szCs w:val="24"/>
        </w:rPr>
        <w:t>podopiecznymi dziennych domów pomocy społecznej, funkcjonujących na podstawie przepisów ustawy o pomocy społecznej;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sz w:val="24"/>
          <w:szCs w:val="24"/>
        </w:rPr>
      </w:pPr>
      <w:r w:rsidRPr="004556CE">
        <w:rPr>
          <w:sz w:val="24"/>
          <w:szCs w:val="24"/>
        </w:rPr>
        <w:t>podopiecznymi placówek rehabilitacyjnych, których działalność finansowana jest ze środków PFRON na podstawie art. 36 ustawy o rehabilitacji zawodowej i społecznej oraz zatrudnianiu osób niepełnosprawnych;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sz w:val="24"/>
          <w:szCs w:val="24"/>
        </w:rPr>
      </w:pPr>
      <w:r w:rsidRPr="004556CE">
        <w:rPr>
          <w:sz w:val="24"/>
          <w:szCs w:val="24"/>
        </w:rPr>
        <w:t>uczestnikami programów zatwierdzonych przez Radę Nadzorcza PFRON i w ramach tych programów korzystają ze wsparcia udzielanego przez placówki rehabilitacyjne;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sz w:val="24"/>
          <w:szCs w:val="24"/>
        </w:rPr>
      </w:pPr>
      <w:r w:rsidRPr="004556CE">
        <w:rPr>
          <w:sz w:val="24"/>
          <w:szCs w:val="24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:rsidR="004556CE" w:rsidRPr="004556CE" w:rsidRDefault="004556CE" w:rsidP="004556CE">
      <w:pPr>
        <w:pStyle w:val="Standard"/>
        <w:numPr>
          <w:ilvl w:val="0"/>
          <w:numId w:val="1"/>
        </w:numPr>
        <w:spacing w:before="57" w:after="57" w:line="276" w:lineRule="auto"/>
        <w:rPr>
          <w:b/>
          <w:color w:val="FF0000"/>
          <w:sz w:val="24"/>
          <w:szCs w:val="24"/>
        </w:rPr>
      </w:pPr>
      <w:r w:rsidRPr="004556CE">
        <w:rPr>
          <w:b/>
          <w:color w:val="FF0000"/>
          <w:sz w:val="24"/>
          <w:szCs w:val="24"/>
        </w:rPr>
        <w:t>pełnoletnimi (od 18 do 24 roku życia) wychowankami specjalnych ośrodków szkolno-wychowawczych oraz specjalnych ośrodków wychowawczych, funkcjonujących na podstawie ustawy Prawo oświatowe.</w:t>
      </w:r>
    </w:p>
    <w:p w:rsidR="00C104EF" w:rsidRDefault="00C104EF"/>
    <w:sectPr w:rsidR="00C1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30" w:rsidRDefault="00E05C30" w:rsidP="004556CE">
      <w:pPr>
        <w:spacing w:after="0" w:line="240" w:lineRule="auto"/>
      </w:pPr>
      <w:r>
        <w:separator/>
      </w:r>
    </w:p>
  </w:endnote>
  <w:endnote w:type="continuationSeparator" w:id="0">
    <w:p w:rsidR="00E05C30" w:rsidRDefault="00E05C30" w:rsidP="004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30" w:rsidRDefault="00E05C30" w:rsidP="004556CE">
      <w:pPr>
        <w:spacing w:after="0" w:line="240" w:lineRule="auto"/>
      </w:pPr>
      <w:r>
        <w:separator/>
      </w:r>
    </w:p>
  </w:footnote>
  <w:footnote w:type="continuationSeparator" w:id="0">
    <w:p w:rsidR="00E05C30" w:rsidRDefault="00E05C30" w:rsidP="0045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187"/>
    <w:multiLevelType w:val="hybridMultilevel"/>
    <w:tmpl w:val="9AA8B356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C"/>
    <w:rsid w:val="001418BB"/>
    <w:rsid w:val="004556CE"/>
    <w:rsid w:val="00476C1A"/>
    <w:rsid w:val="008D417F"/>
    <w:rsid w:val="00987D5C"/>
    <w:rsid w:val="00AE10AB"/>
    <w:rsid w:val="00C104EF"/>
    <w:rsid w:val="00E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B87"/>
  <w15:chartTrackingRefBased/>
  <w15:docId w15:val="{593E8E62-D772-478C-9D4B-7FDA72C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98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556C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CE"/>
  </w:style>
  <w:style w:type="paragraph" w:styleId="Stopka">
    <w:name w:val="footer"/>
    <w:basedOn w:val="Normalny"/>
    <w:link w:val="StopkaZnak"/>
    <w:uiPriority w:val="99"/>
    <w:unhideWhenUsed/>
    <w:rsid w:val="0045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Sznycer</dc:creator>
  <cp:keywords/>
  <dc:description/>
  <cp:lastModifiedBy>Asus</cp:lastModifiedBy>
  <cp:revision>5</cp:revision>
  <dcterms:created xsi:type="dcterms:W3CDTF">2020-05-29T10:33:00Z</dcterms:created>
  <dcterms:modified xsi:type="dcterms:W3CDTF">2020-05-31T22:43:00Z</dcterms:modified>
</cp:coreProperties>
</file>